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24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Худяков </w:t>
      </w:r>
      <w:r>
        <w:rPr>
          <w:rFonts w:ascii="Times New Roman" w:eastAsia="Times New Roman" w:hAnsi="Times New Roman" w:cs="Times New Roman"/>
        </w:rPr>
        <w:t>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</w:rPr>
        <w:t>№5-</w:t>
      </w:r>
      <w:r>
        <w:rPr>
          <w:rFonts w:ascii="Times New Roman" w:eastAsia="Times New Roman" w:hAnsi="Times New Roman" w:cs="Times New Roman"/>
        </w:rPr>
        <w:t>895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Киш</w:t>
      </w:r>
      <w:r>
        <w:rPr>
          <w:rFonts w:ascii="Times New Roman" w:eastAsia="Times New Roman" w:hAnsi="Times New Roman" w:cs="Times New Roman"/>
          <w:b/>
          <w:bCs/>
        </w:rPr>
        <w:t xml:space="preserve"> Анны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</w:t>
      </w:r>
      <w:r>
        <w:rPr>
          <w:rFonts w:ascii="Times New Roman" w:eastAsia="Times New Roman" w:hAnsi="Times New Roman" w:cs="Times New Roman"/>
        </w:rPr>
        <w:t>по адресу: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</w:t>
      </w:r>
      <w:r>
        <w:rPr>
          <w:rFonts w:ascii="Times New Roman" w:eastAsia="Times New Roman" w:hAnsi="Times New Roman" w:cs="Times New Roman"/>
        </w:rPr>
        <w:t>министративном правонарушении №</w:t>
      </w:r>
      <w:r>
        <w:rPr>
          <w:rFonts w:ascii="Times New Roman" w:eastAsia="Times New Roman" w:hAnsi="Times New Roman" w:cs="Times New Roman"/>
        </w:rPr>
        <w:t>86294359/4508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, согласно которого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указанный штраф в установленный законом шестидесятидневный срок.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за</w:t>
      </w:r>
      <w:r>
        <w:rPr>
          <w:rFonts w:ascii="Times New Roman" w:eastAsia="Times New Roman" w:hAnsi="Times New Roman" w:cs="Times New Roman"/>
        </w:rPr>
        <w:t>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явилась, будучи надлежащим образом уведомленной о месте и времени судебного заседания, при этом от нее согласно телефонограмме поступило заявление о ра</w:t>
      </w:r>
      <w:r>
        <w:rPr>
          <w:rFonts w:ascii="Times New Roman" w:eastAsia="Times New Roman" w:hAnsi="Times New Roman" w:cs="Times New Roman"/>
        </w:rPr>
        <w:t>ссмотрении дела без ее участия.</w:t>
      </w:r>
      <w:r>
        <w:rPr>
          <w:rFonts w:ascii="Times New Roman" w:eastAsia="Times New Roman" w:hAnsi="Times New Roman" w:cs="Times New Roman"/>
        </w:rPr>
        <w:t xml:space="preserve"> С учетом заявления </w:t>
      </w: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А.В. мировой судья продолжил рассмотрение дела без ее участия.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Киш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Киш</w:t>
      </w:r>
      <w:r>
        <w:rPr>
          <w:rFonts w:ascii="Times New Roman" w:eastAsia="Times New Roman" w:hAnsi="Times New Roman" w:cs="Times New Roman"/>
          <w:b/>
          <w:bCs/>
        </w:rPr>
        <w:t xml:space="preserve"> Анну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тысячи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Банк: РКЦ Ханты-Мансийск//УФК по Ханты-Мансийскому автономному округу – 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КПП: 860101001 КБК 72011601203019000140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0412365400285008952520112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3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42">
    <w:name w:val="cat-UserDefined grp-3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